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9" w:rsidRDefault="00270839" w:rsidP="00785017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 xml:space="preserve">   </w:t>
      </w:r>
      <w:r>
        <w:rPr>
          <w:rFonts w:ascii="方正小标宋简体" w:eastAsia="方正小标宋简体" w:hAnsi="宋体" w:hint="eastAsia"/>
          <w:sz w:val="36"/>
          <w:szCs w:val="36"/>
        </w:rPr>
        <w:t>晋中市体育局行政奖励类廉政风险防控图</w:t>
      </w:r>
    </w:p>
    <w:p w:rsidR="00270839" w:rsidRDefault="00270839" w:rsidP="00785017">
      <w:pPr>
        <w:jc w:val="center"/>
        <w:rPr>
          <w:rFonts w:ascii="宋体"/>
          <w:sz w:val="24"/>
          <w:szCs w:val="24"/>
        </w:rPr>
      </w:pPr>
    </w:p>
    <w:p w:rsidR="00270839" w:rsidRPr="00785017" w:rsidRDefault="00270839" w:rsidP="00785017">
      <w:pPr>
        <w:jc w:val="center"/>
        <w:rPr>
          <w:rFonts w:ascii="宋体"/>
          <w:sz w:val="24"/>
          <w:szCs w:val="24"/>
        </w:rPr>
      </w:pPr>
      <w:r w:rsidRPr="00785017">
        <w:rPr>
          <w:rFonts w:ascii="宋体" w:hAnsi="宋体" w:hint="eastAsia"/>
          <w:sz w:val="24"/>
          <w:szCs w:val="24"/>
        </w:rPr>
        <w:t>职权编码：</w:t>
      </w:r>
      <w:r>
        <w:rPr>
          <w:rFonts w:ascii="宋体" w:hAnsi="宋体"/>
          <w:sz w:val="24"/>
          <w:szCs w:val="24"/>
        </w:rPr>
        <w:t xml:space="preserve">2600-H-00300-140700   </w:t>
      </w:r>
      <w:r>
        <w:rPr>
          <w:rFonts w:ascii="宋体" w:hAnsi="宋体" w:hint="eastAsia"/>
          <w:sz w:val="24"/>
          <w:szCs w:val="24"/>
        </w:rPr>
        <w:t>职权名称：</w:t>
      </w:r>
      <w:r w:rsidRPr="00785017">
        <w:rPr>
          <w:rFonts w:ascii="宋体" w:hAnsi="宋体" w:hint="eastAsia"/>
          <w:sz w:val="24"/>
          <w:szCs w:val="24"/>
        </w:rPr>
        <w:t>对体育比赛成绩优异的表彰</w:t>
      </w:r>
    </w:p>
    <w:bookmarkStart w:id="0" w:name="_GoBack"/>
    <w:bookmarkEnd w:id="0"/>
    <w:p w:rsidR="00270839" w:rsidRDefault="00270839" w:rsidP="00E25D6F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noProof/>
        </w:rPr>
      </w:r>
      <w:r w:rsidRPr="007F5E13">
        <w:rPr>
          <w:noProof/>
          <w:sz w:val="32"/>
          <w:szCs w:val="32"/>
        </w:rPr>
        <w:pict>
          <v:group id="画布 400" o:spid="_x0000_s1026" editas="canvas" style="width:6in;height:624pt;mso-position-horizontal-relative:char;mso-position-vertical-relative:line" coordsize="54864,79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79248;visibility:visible">
              <v:fill o:detectmouseclick="t"/>
              <v:path o:connecttype="none"/>
            </v:shape>
            <v:line id="Line 352" o:spid="_x0000_s1028" style="position:absolute;visibility:visible" from="35426,12871" to="40005,12877" o:connectortype="straight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53" o:spid="_x0000_s1029" type="#_x0000_t176" style="position:absolute;left:4572;top:1981;width:11430;height:4953;visibility:visible">
              <v:textbox style="mso-next-textbox:#AutoShape 353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7A5">
                      <w:rPr>
                        <w:rFonts w:hint="eastAsia"/>
                        <w:b/>
                        <w:sz w:val="28"/>
                        <w:szCs w:val="28"/>
                      </w:rPr>
                      <w:t>工作流程</w:t>
                    </w:r>
                  </w:p>
                </w:txbxContent>
              </v:textbox>
            </v:shape>
            <v:shape id="AutoShape 355" o:spid="_x0000_s1030" type="#_x0000_t176" style="position:absolute;left:40005;top:1981;width:12573;height:4953;visibility:visible">
              <v:textbox style="mso-next-textbox:#AutoShape 355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防控措施</w:t>
                    </w:r>
                  </w:p>
                </w:txbxContent>
              </v:textbox>
            </v:shape>
            <v:line id="Line 356" o:spid="_x0000_s1031" style="position:absolute;visibility:visible" from="10287,6934" to="10299,10896" o:connectortype="straight">
              <v:stroke endarrow="block"/>
            </v:line>
            <v:shape id="AutoShape 357" o:spid="_x0000_s1032" type="#_x0000_t176" style="position:absolute;left:4572;top:10896;width:11430;height:4953;visibility:visible">
              <v:textbox style="mso-next-textbox:#AutoShape 357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制定方案</w:t>
                    </w:r>
                  </w:p>
                  <w:p w:rsidR="00270839" w:rsidRDefault="00270839" w:rsidP="00230DE0"/>
                </w:txbxContent>
              </v:textbox>
            </v:shape>
            <v:line id="Line 358" o:spid="_x0000_s1033" style="position:absolute;visibility:visible" from="10287,15849" to="10299,19812" o:connectortype="straight">
              <v:stroke endarrow="block"/>
            </v:line>
            <v:shape id="AutoShape 359" o:spid="_x0000_s1034" type="#_x0000_t176" style="position:absolute;left:4572;top:19812;width:11430;height:4953;visibility:visible">
              <v:textbox style="mso-next-textbox:#AutoShape 359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初审</w:t>
                    </w:r>
                  </w:p>
                </w:txbxContent>
              </v:textbox>
            </v:shape>
            <v:line id="Line 360" o:spid="_x0000_s1035" style="position:absolute;visibility:visible" from="10287,24765" to="10299,28721" o:connectortype="straight">
              <v:stroke endarrow="block"/>
            </v:line>
            <v:shape id="AutoShape 361" o:spid="_x0000_s1036" type="#_x0000_t176" style="position:absolute;left:4572;top:28721;width:11430;height:4959;visibility:visible">
              <v:textbox style="mso-next-textbox:#AutoShape 361">
                <w:txbxContent>
                  <w:p w:rsidR="00270839" w:rsidRPr="006527A5" w:rsidRDefault="00270839" w:rsidP="007C00D6">
                    <w:pPr>
                      <w:ind w:firstLineChars="49" w:firstLine="3168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受理</w:t>
                    </w:r>
                  </w:p>
                </w:txbxContent>
              </v:textbox>
            </v:shape>
            <v:line id="Line 362" o:spid="_x0000_s1037" style="position:absolute;visibility:visible" from="10287,33680" to="10299,37636" o:connectortype="straight">
              <v:stroke endarrow="block"/>
            </v:line>
            <v:shape id="AutoShape 363" o:spid="_x0000_s1038" type="#_x0000_t176" style="position:absolute;left:4572;top:37636;width:11430;height:4959;visibility:visible">
              <v:textbox style="mso-next-textbox:#AutoShape 363">
                <w:txbxContent>
                  <w:p w:rsidR="00270839" w:rsidRPr="000B5942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  <v:line id="Line 364" o:spid="_x0000_s1039" style="position:absolute;visibility:visible" from="10299,42595" to="10306,47542" o:connectortype="straight">
              <v:stroke endarrow="block"/>
            </v:line>
            <v:shape id="AutoShape 365" o:spid="_x0000_s1040" type="#_x0000_t176" style="position:absolute;left:4572;top:47542;width:11430;height:4959;visibility:visible">
              <v:textbox style="mso-next-textbox:#AutoShape 365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复核</w:t>
                    </w:r>
                  </w:p>
                </w:txbxContent>
              </v:textbox>
            </v:shape>
            <v:line id="Line 366" o:spid="_x0000_s1041" style="position:absolute;visibility:visible" from="10287,52501" to="10299,56457" o:connectortype="straight">
              <v:stroke endarrow="block"/>
            </v:line>
            <v:shape id="AutoShape 367" o:spid="_x0000_s1042" type="#_x0000_t176" style="position:absolute;left:4572;top:65379;width:11430;height:4959;visibility:visible">
              <v:textbox style="mso-next-textbox:#AutoShape 367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公示</w:t>
                    </w:r>
                  </w:p>
                </w:txbxContent>
              </v:textbox>
            </v:shape>
            <v:shape id="AutoShape 368" o:spid="_x0000_s1043" type="#_x0000_t176" style="position:absolute;left:40005;top:8915;width:12566;height:6934;visibility:visible">
              <v:textbox style="mso-next-textbox:#AutoShape 368">
                <w:txbxContent>
                  <w:p w:rsidR="00270839" w:rsidRPr="003758B0" w:rsidRDefault="00270839" w:rsidP="00F36085">
                    <w:pPr>
                      <w:spacing w:line="240" w:lineRule="exact"/>
                      <w:rPr>
                        <w:b/>
                      </w:rPr>
                    </w:pPr>
                    <w:r w:rsidRPr="00F36085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F36085">
                      <w:rPr>
                        <w:rFonts w:hint="eastAsia"/>
                        <w:sz w:val="18"/>
                        <w:szCs w:val="18"/>
                      </w:rPr>
                      <w:t>集体研究，民主决定，避免出现问题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shape>
            <v:line id="Line 369" o:spid="_x0000_s1044" style="position:absolute;visibility:visible" from="16002,3968" to="22860,3968" o:connectortype="straight">
              <v:stroke endarrow="block"/>
            </v:line>
            <v:line id="Line 370" o:spid="_x0000_s1045" style="position:absolute;visibility:visible" from="34290,3968" to="40005,3968" o:connectortype="straight">
              <v:stroke endarrow="block"/>
            </v:line>
            <v:shape id="AutoShape 371" o:spid="_x0000_s1046" type="#_x0000_t176" style="position:absolute;left:4572;top:73304;width:11430;height:4940;visibility:visible">
              <v:textbox style="mso-next-textbox:#AutoShape 371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表彰</w:t>
                    </w:r>
                  </w:p>
                </w:txbxContent>
              </v:textbox>
            </v:shape>
            <v:shape id="AutoShape 372" o:spid="_x0000_s1047" type="#_x0000_t176" style="position:absolute;left:40005;top:19812;width:12566;height:6934;visibility:visible">
              <v:textbox style="mso-next-textbox:#AutoShape 372">
                <w:txbxContent>
                  <w:p w:rsidR="00270839" w:rsidRPr="00F36085" w:rsidRDefault="00270839" w:rsidP="00F36085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 w:rsidRPr="00F36085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F36085">
                      <w:rPr>
                        <w:rFonts w:hint="eastAsia"/>
                        <w:spacing w:val="-6"/>
                        <w:sz w:val="18"/>
                        <w:szCs w:val="18"/>
                      </w:rPr>
                      <w:t>交叉审核，至少</w:t>
                    </w:r>
                    <w:r w:rsidRPr="00F36085">
                      <w:rPr>
                        <w:spacing w:val="-6"/>
                        <w:sz w:val="18"/>
                        <w:szCs w:val="18"/>
                      </w:rPr>
                      <w:t>2</w:t>
                    </w:r>
                    <w:r w:rsidRPr="00F36085">
                      <w:rPr>
                        <w:rFonts w:hint="eastAsia"/>
                        <w:spacing w:val="-6"/>
                        <w:sz w:val="18"/>
                        <w:szCs w:val="18"/>
                      </w:rPr>
                      <w:t>人以上审核把关才可通</w:t>
                    </w:r>
                    <w:r w:rsidRPr="00F36085">
                      <w:rPr>
                        <w:rFonts w:hint="eastAsia"/>
                        <w:sz w:val="18"/>
                        <w:szCs w:val="18"/>
                      </w:rPr>
                      <w:t>过</w:t>
                    </w:r>
                  </w:p>
                </w:txbxContent>
              </v:textbox>
            </v:shape>
            <v:shape id="AutoShape 373" o:spid="_x0000_s1048" type="#_x0000_t176" style="position:absolute;left:40005;top:35661;width:12566;height:8928;visibility:visible">
              <v:textbox style="mso-next-textbox:#AutoShape 373">
                <w:txbxContent>
                  <w:p w:rsidR="00270839" w:rsidRPr="00F36085" w:rsidRDefault="00270839" w:rsidP="00F36085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 w:rsidRPr="00F36085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F36085">
                      <w:rPr>
                        <w:rFonts w:hint="eastAsia"/>
                        <w:sz w:val="18"/>
                        <w:szCs w:val="18"/>
                      </w:rPr>
                      <w:t>设置多层次审核程序，运用反查手段验证其真伪。</w:t>
                    </w:r>
                  </w:p>
                </w:txbxContent>
              </v:textbox>
            </v:shape>
            <v:shape id="AutoShape 374" o:spid="_x0000_s1049" type="#_x0000_t176" style="position:absolute;left:40005;top:51511;width:12566;height:8915;visibility:visible">
              <v:textbox style="mso-next-textbox:#AutoShape 374">
                <w:txbxContent>
                  <w:p w:rsidR="00270839" w:rsidRPr="00F36085" w:rsidRDefault="00270839" w:rsidP="00F36085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 w:rsidRPr="00F36085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F36085">
                      <w:rPr>
                        <w:rFonts w:hint="eastAsia"/>
                        <w:sz w:val="18"/>
                        <w:szCs w:val="18"/>
                      </w:rPr>
                      <w:t>会议集体决定，通过票选制度，确保不同意见者有表达渠道。</w:t>
                    </w:r>
                  </w:p>
                </w:txbxContent>
              </v:textbox>
            </v:shape>
            <v:shape id="AutoShape 375" o:spid="_x0000_s1050" type="#_x0000_t176" style="position:absolute;left:40005;top:63398;width:12566;height:8922;visibility:visible">
              <v:textbox style="mso-next-textbox:#AutoShape 375">
                <w:txbxContent>
                  <w:p w:rsidR="00270839" w:rsidRPr="00F36085" w:rsidRDefault="00270839" w:rsidP="00230DE0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F36085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F36085">
                      <w:rPr>
                        <w:rFonts w:hint="eastAsia"/>
                        <w:sz w:val="18"/>
                        <w:szCs w:val="18"/>
                      </w:rPr>
                      <w:t>多渠道、多方式扩大公示范围，提供电话、网络多种举报途径。</w:t>
                    </w:r>
                  </w:p>
                </w:txbxContent>
              </v:textbox>
            </v:shape>
            <v:group id="Group 376" o:spid="_x0000_s1051" style="position:absolute;left:16002;top:53492;width:21717;height:18840" coordorigin="4320,11266" coordsize="3420,2967">
              <v:group id="Group 377" o:spid="_x0000_s1052" style="position:absolute;left:5220;top:12826;width:2520;height:1407" coordorigin="5336,2943" coordsize="2035,1359">
                <v:oval id="Oval 378" o:spid="_x0000_s1053" style="position:absolute;left:5336;top:2943;width:2035;height:1359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54" type="#_x0000_t202" style="position:absolute;left:5649;top:3079;width:1565;height:1223;visibility:visible" filled="f" stroked="f">
                  <v:textbox style="mso-next-textbox:#Text Box 379">
                    <w:txbxContent>
                      <w:p w:rsidR="00270839" w:rsidRPr="00F36085" w:rsidRDefault="00270839" w:rsidP="00230DE0">
                        <w:pPr>
                          <w:rPr>
                            <w:sz w:val="18"/>
                            <w:szCs w:val="18"/>
                          </w:rPr>
                        </w:pPr>
                        <w:r w:rsidRPr="00F3608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风险点</w:t>
                        </w:r>
                        <w:r w:rsidRPr="00F36085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F36085">
                          <w:rPr>
                            <w:rFonts w:hint="eastAsia"/>
                            <w:sz w:val="18"/>
                            <w:szCs w:val="18"/>
                          </w:rPr>
                          <w:t>：缩减公示时间和范围，走过场，作表面文章</w:t>
                        </w:r>
                      </w:p>
                    </w:txbxContent>
                  </v:textbox>
                </v:shape>
              </v:group>
              <v:group id="Group 380" o:spid="_x0000_s1055" style="position:absolute;left:5220;top:11266;width:2340;height:1246" coordorigin="5336,2943" coordsize="2035,1359">
                <v:oval id="Oval 381" o:spid="_x0000_s1056" style="position:absolute;left:5336;top:2943;width:2035;height:1359;visibility:visible"/>
                <v:shape id="Text Box 382" o:spid="_x0000_s1057" type="#_x0000_t202" style="position:absolute;left:5649;top:3079;width:1565;height:1223;visibility:visible" filled="f" stroked="f">
                  <v:textbox style="mso-next-textbox:#Text Box 382">
                    <w:txbxContent>
                      <w:p w:rsidR="00270839" w:rsidRPr="00F36085" w:rsidRDefault="00270839" w:rsidP="00230DE0">
                        <w:pPr>
                          <w:rPr>
                            <w:sz w:val="18"/>
                            <w:szCs w:val="18"/>
                          </w:rPr>
                        </w:pPr>
                        <w:r w:rsidRPr="00F3608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风险点</w:t>
                        </w:r>
                        <w:r w:rsidRPr="00F36085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F36085">
                          <w:rPr>
                            <w:rFonts w:hint="eastAsia"/>
                            <w:sz w:val="18"/>
                            <w:szCs w:val="18"/>
                          </w:rPr>
                          <w:t>：通过打招呼，疏通人情，让其通过。</w:t>
                        </w:r>
                      </w:p>
                    </w:txbxContent>
                  </v:textbox>
                </v:shape>
              </v:group>
              <v:line id="Line 383" o:spid="_x0000_s1058" style="position:absolute;visibility:visible" from="4320,12046" to="5284,12047" o:connectortype="straight">
                <v:stroke endarrow="block"/>
              </v:line>
              <v:line id="Line 384" o:spid="_x0000_s1059" style="position:absolute;visibility:visible" from="4320,13450" to="5220,13451" o:connectortype="straight">
                <v:stroke endarrow="block"/>
              </v:line>
            </v:group>
            <v:line id="Line 385" o:spid="_x0000_s1060" style="position:absolute;visibility:visible" from="10287,70332" to="10299,73298" o:connectortype="straight">
              <v:stroke endarrow="block"/>
            </v:line>
            <v:line id="Line 386" o:spid="_x0000_s1061" style="position:absolute;visibility:visible" from="28575,27736" to="28581,35296" o:connectortype="straight">
              <v:stroke endarrow="block"/>
            </v:line>
            <v:line id="Line 387" o:spid="_x0000_s1062" style="position:absolute;visibility:visible" from="28575,6934" to="28575,8915" o:connectortype="straight">
              <v:stroke endarrow="block"/>
            </v:line>
            <v:line id="Line 388" o:spid="_x0000_s1063" style="position:absolute;visibility:visible" from="28575,16840" to="28581,18821" o:connectortype="straight">
              <v:stroke endarrow="block"/>
            </v:line>
            <v:line id="Line 389" o:spid="_x0000_s1064" style="position:absolute;visibility:visible" from="37719,67360" to="40005,67367" o:connectortype="straight">
              <v:stroke endarrow="block"/>
            </v:line>
            <v:line id="Line 390" o:spid="_x0000_s1065" style="position:absolute;visibility:visible" from="36576,57435" to="40005,57448" o:connectortype="straight">
              <v:stroke endarrow="block"/>
            </v:line>
            <v:line id="Line 391" o:spid="_x0000_s1066" style="position:absolute;visibility:visible" from="35718,22783" to="40005,22790" o:connectortype="straight">
              <v:stroke endarrow="block"/>
            </v:line>
            <v:line id="Line 392" o:spid="_x0000_s1067" style="position:absolute;visibility:visible" from="45720,6934" to="45720,8915" o:connectortype="straight">
              <v:stroke endarrow="block"/>
            </v:line>
            <v:shape id="AutoShape 393" o:spid="_x0000_s1068" type="#_x0000_t176" style="position:absolute;left:4572;top:56464;width:11430;height:4959;visibility:visible">
              <v:textbox style="mso-next-textbox:#AutoShape 393">
                <w:txbxContent>
                  <w:p w:rsidR="00270839" w:rsidRPr="006527A5" w:rsidRDefault="00270839" w:rsidP="00230D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审定</w:t>
                    </w:r>
                  </w:p>
                </w:txbxContent>
              </v:textbox>
            </v:shape>
            <v:line id="Line 394" o:spid="_x0000_s1069" style="position:absolute;visibility:visible" from="10287,61417" to="10287,65379" o:connectortype="straight">
              <v:stroke endarrow="block"/>
            </v:line>
            <v:line id="Line 395" o:spid="_x0000_s1070" style="position:absolute;visibility:visible" from="28575,46043" to="28581,53606" o:connectortype="straight">
              <v:stroke endarrow="block"/>
            </v:line>
            <v:line id="Line 396" o:spid="_x0000_s1071" style="position:absolute;visibility:visible" from="28575,61417" to="28575,63398" o:connectortype="straight">
              <v:stroke endarrow="block"/>
            </v:line>
            <v:line id="Line 397" o:spid="_x0000_s1072" style="position:absolute;visibility:visible" from="36576,39751" to="40005,39757" o:connectortype="straight">
              <v:stroke endarrow="block"/>
            </v:line>
            <v:group id="Group 398" o:spid="_x0000_s1073" style="position:absolute;left:16002;top:8915;width:20669;height:42596" coordorigin="4320,4246" coordsize="3255,6708">
              <v:group id="Group 399" o:spid="_x0000_s1074" style="position:absolute;left:5235;top:8392;width:2340;height:1718" coordorigin="5336,2943" coordsize="2035,1359">
                <v:oval id="Oval 400" o:spid="_x0000_s1075" style="position:absolute;left:5336;top:2943;width:2035;height:1359;visibility:visible"/>
                <v:shape id="Text Box 401" o:spid="_x0000_s1076" type="#_x0000_t202" style="position:absolute;left:5649;top:3079;width:1565;height:1223;visibility:visible" filled="f" stroked="f">
                  <v:textbox style="mso-next-textbox:#Text Box 401">
                    <w:txbxContent>
                      <w:p w:rsidR="00270839" w:rsidRPr="00F36085" w:rsidRDefault="00270839" w:rsidP="00F36085">
                        <w:pPr>
                          <w:spacing w:line="280" w:lineRule="exact"/>
                          <w:rPr>
                            <w:sz w:val="18"/>
                            <w:szCs w:val="18"/>
                          </w:rPr>
                        </w:pPr>
                        <w:r w:rsidRPr="00F36085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风险点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F36085">
                          <w:rPr>
                            <w:rFonts w:hint="eastAsia"/>
                            <w:sz w:val="18"/>
                            <w:szCs w:val="18"/>
                          </w:rPr>
                          <w:t>：收受好处，把关不严，让不符合条件者通过。</w:t>
                        </w:r>
                      </w:p>
                    </w:txbxContent>
                  </v:textbox>
                </v:shape>
              </v:group>
              <v:group id="Group 402" o:spid="_x0000_s1077" style="position:absolute;left:4320;top:4246;width:3105;height:2964" coordorigin="4320,4246" coordsize="3105,2964">
                <v:group id="Group 403" o:spid="_x0000_s1078" style="position:absolute;left:5070;top:4246;width:2340;height:1248" coordorigin="5336,2943" coordsize="2035,1359">
                  <v:oval id="Oval 404" o:spid="_x0000_s1079" style="position:absolute;left:5336;top:2943;width:2035;height:1359;visibility:visible"/>
                  <v:shape id="Text Box 405" o:spid="_x0000_s1080" type="#_x0000_t202" style="position:absolute;left:5649;top:3079;width:1565;height:1223;visibility:visible" filled="f" stroked="f">
                    <v:textbox style="mso-next-textbox:#Text Box 405">
                      <w:txbxContent>
                        <w:p w:rsidR="00270839" w:rsidRPr="00F36085" w:rsidRDefault="00270839" w:rsidP="00230D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6085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风险点</w:t>
                          </w:r>
                          <w:r w:rsidRPr="00F36085"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Pr="00F36085">
                            <w:rPr>
                              <w:rFonts w:hint="eastAsia"/>
                              <w:sz w:val="18"/>
                              <w:szCs w:val="18"/>
                            </w:rPr>
                            <w:t>：方案中对比赛成绩不符合标准范围</w:t>
                          </w:r>
                        </w:p>
                      </w:txbxContent>
                    </v:textbox>
                  </v:shape>
                </v:group>
                <v:group id="Group 406" o:spid="_x0000_s1081" style="position:absolute;left:5085;top:5806;width:2340;height:1404" coordorigin="5336,2943" coordsize="2035,1359">
                  <v:oval id="Oval 407" o:spid="_x0000_s1082" style="position:absolute;left:5336;top:2943;width:2035;height:1359;visibility:visible"/>
                  <v:shape id="Text Box 408" o:spid="_x0000_s1083" type="#_x0000_t202" style="position:absolute;left:5649;top:3079;width:1565;height:1223;visibility:visible" filled="f" stroked="f">
                    <v:textbox style="mso-next-textbox:#Text Box 408">
                      <w:txbxContent>
                        <w:p w:rsidR="00270839" w:rsidRPr="00F36085" w:rsidRDefault="00270839" w:rsidP="00230D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6085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风险点</w:t>
                          </w:r>
                          <w:r w:rsidRPr="00F36085"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F36085">
                            <w:rPr>
                              <w:rFonts w:hint="eastAsia"/>
                              <w:sz w:val="18"/>
                              <w:szCs w:val="18"/>
                            </w:rPr>
                            <w:t>：不符合条件者让其通过</w:t>
                          </w:r>
                        </w:p>
                      </w:txbxContent>
                    </v:textbox>
                  </v:shape>
                </v:group>
                <v:line id="Line 409" o:spid="_x0000_s1084" style="position:absolute;visibility:visible" from="4320,4869" to="5057,4870" o:connectortype="straight">
                  <v:stroke endarrow="block"/>
                </v:line>
                <v:line id="Line 410" o:spid="_x0000_s1085" style="position:absolute;visibility:visible" from="4320,6273" to="5170,6274" o:connectortype="straight">
                  <v:stroke endarrow="block"/>
                </v:line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11" o:spid="_x0000_s1086" type="#_x0000_t86" style="position:absolute;left:4320;top:7695;width:570;height:3259;visibility:visible"/>
              <v:line id="Line 412" o:spid="_x0000_s1087" style="position:absolute;visibility:visible" from="4320,9240" to="5220,9241" o:connectortype="straight">
                <v:stroke endarrow="block"/>
              </v:line>
            </v:group>
            <v:shape id="AutoShape 353" o:spid="_x0000_s1088" type="#_x0000_t176" style="position:absolute;left:22954;top:1600;width:11430;height:4953;visibility:visible">
              <v:textbox>
                <w:txbxContent>
                  <w:p w:rsidR="00270839" w:rsidRPr="006527A5" w:rsidRDefault="00270839" w:rsidP="00AB677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主要风险点</w:t>
                    </w:r>
                  </w:p>
                </w:txbxContent>
              </v:textbox>
            </v:shape>
            <w10:anchorlock/>
          </v:group>
        </w:pict>
      </w:r>
    </w:p>
    <w:sectPr w:rsidR="00270839" w:rsidSect="00676E06">
      <w:footerReference w:type="default" r:id="rId6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39" w:rsidRDefault="00270839" w:rsidP="00676E06">
      <w:r>
        <w:separator/>
      </w:r>
    </w:p>
  </w:endnote>
  <w:endnote w:type="continuationSeparator" w:id="0">
    <w:p w:rsidR="00270839" w:rsidRDefault="00270839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39" w:rsidRDefault="00270839">
    <w:pPr>
      <w:pStyle w:val="Footer"/>
    </w:pPr>
    <w:r w:rsidRPr="00747519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竞训科</w:t>
    </w:r>
    <w:r w:rsidRPr="00747519">
      <w:rPr>
        <w:rFonts w:ascii="宋体" w:hAnsi="宋体"/>
        <w:b/>
        <w:sz w:val="24"/>
      </w:rPr>
      <w:t xml:space="preserve">         </w:t>
    </w:r>
    <w:r w:rsidRPr="00747519">
      <w:rPr>
        <w:rFonts w:ascii="宋体" w:hAnsi="宋体" w:hint="eastAsia"/>
        <w:b/>
        <w:sz w:val="24"/>
      </w:rPr>
      <w:t>服务电话：</w:t>
    </w:r>
    <w:r w:rsidRPr="00747519">
      <w:rPr>
        <w:rFonts w:ascii="宋体" w:hAnsi="宋体"/>
        <w:b/>
        <w:sz w:val="24"/>
      </w:rPr>
      <w:t xml:space="preserve"> </w:t>
    </w:r>
    <w:r>
      <w:rPr>
        <w:rFonts w:ascii="宋体" w:hAnsi="宋体"/>
        <w:b/>
        <w:sz w:val="24"/>
      </w:rPr>
      <w:t>3169313</w:t>
    </w:r>
    <w:r w:rsidRPr="00747519">
      <w:rPr>
        <w:rFonts w:ascii="宋体" w:hAnsi="宋体"/>
        <w:b/>
        <w:sz w:val="24"/>
      </w:rPr>
      <w:t xml:space="preserve">      </w:t>
    </w:r>
    <w:r w:rsidRPr="00747519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39" w:rsidRDefault="00270839" w:rsidP="00676E06">
      <w:r>
        <w:separator/>
      </w:r>
    </w:p>
  </w:footnote>
  <w:footnote w:type="continuationSeparator" w:id="0">
    <w:p w:rsidR="00270839" w:rsidRDefault="00270839" w:rsidP="00676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B5942"/>
    <w:rsid w:val="00130BAF"/>
    <w:rsid w:val="00147636"/>
    <w:rsid w:val="00230DE0"/>
    <w:rsid w:val="00270839"/>
    <w:rsid w:val="00293EF1"/>
    <w:rsid w:val="003758B0"/>
    <w:rsid w:val="00411EF1"/>
    <w:rsid w:val="00440BAC"/>
    <w:rsid w:val="004562BF"/>
    <w:rsid w:val="00464255"/>
    <w:rsid w:val="004744FA"/>
    <w:rsid w:val="004D571F"/>
    <w:rsid w:val="004F4980"/>
    <w:rsid w:val="006527A5"/>
    <w:rsid w:val="00654C59"/>
    <w:rsid w:val="00676E06"/>
    <w:rsid w:val="00710733"/>
    <w:rsid w:val="00747519"/>
    <w:rsid w:val="00785017"/>
    <w:rsid w:val="007C00D6"/>
    <w:rsid w:val="007F5E13"/>
    <w:rsid w:val="008A1DBE"/>
    <w:rsid w:val="008F51B2"/>
    <w:rsid w:val="00983EE7"/>
    <w:rsid w:val="009B6232"/>
    <w:rsid w:val="009B6B8A"/>
    <w:rsid w:val="009B778B"/>
    <w:rsid w:val="00A11B43"/>
    <w:rsid w:val="00AB6778"/>
    <w:rsid w:val="00B008B6"/>
    <w:rsid w:val="00C00BB3"/>
    <w:rsid w:val="00DA0367"/>
    <w:rsid w:val="00E25D6F"/>
    <w:rsid w:val="00F36085"/>
    <w:rsid w:val="00F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</Words>
  <Characters>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8</cp:revision>
  <cp:lastPrinted>2015-09-20T10:12:00Z</cp:lastPrinted>
  <dcterms:created xsi:type="dcterms:W3CDTF">2015-08-24T05:45:00Z</dcterms:created>
  <dcterms:modified xsi:type="dcterms:W3CDTF">2015-10-28T02:45:00Z</dcterms:modified>
</cp:coreProperties>
</file>